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临床教学大楼</w:t>
      </w:r>
      <w:r>
        <w:rPr>
          <w:sz w:val="36"/>
          <w:szCs w:val="36"/>
          <w:lang w:eastAsia="zh-CN"/>
        </w:rPr>
        <w:t>家具</w:t>
      </w:r>
      <w:r>
        <w:rPr>
          <w:rFonts w:hint="eastAsia"/>
          <w:sz w:val="36"/>
          <w:szCs w:val="36"/>
          <w:lang w:val="en-US" w:eastAsia="zh-CN"/>
        </w:rPr>
        <w:t>需求清单</w:t>
      </w:r>
    </w:p>
    <w:tbl>
      <w:tblPr>
        <w:tblStyle w:val="5"/>
        <w:tblW w:w="12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083"/>
        <w:gridCol w:w="618"/>
        <w:gridCol w:w="683"/>
        <w:gridCol w:w="5899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货物名称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规格尺寸</w:t>
            </w: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mm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单位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数量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参数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公寓床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1950*1000*2000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张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114</w:t>
            </w:r>
          </w:p>
        </w:tc>
        <w:tc>
          <w:tcPr>
            <w:tcW w:w="5899" w:type="dxa"/>
          </w:tcPr>
          <w:p>
            <w:pPr>
              <w:pStyle w:val="8"/>
              <w:widowControl w:val="0"/>
              <w:spacing w:beforeLines="0" w:beforeAutospacing="0" w:afterLines="0" w:afterAutospacing="0"/>
              <w:rPr>
                <w:rFonts w:eastAsia="宋体"/>
                <w:lang w:val="en-US" w:eastAsia="zh-CN"/>
              </w:rPr>
            </w:pPr>
            <w:r>
              <w:rPr>
                <w:rFonts w:eastAsia="宋体"/>
                <w:kern w:val="0"/>
                <w:sz w:val="20"/>
                <w:szCs w:val="20"/>
                <w:lang w:val="en-US" w:eastAsia="zh-CN"/>
              </w:rPr>
              <w:t>工艺及材质要求：产品主材采用优质橡木制作，床腿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/>
              </w:rPr>
              <w:t>≥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60*90mm，主横梁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/>
              </w:rPr>
              <w:t>≥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40*12mm,</w:t>
            </w:r>
            <w:r>
              <w:rPr>
                <w:rFonts w:eastAsia="宋体"/>
                <w:kern w:val="0"/>
                <w:sz w:val="20"/>
                <w:szCs w:val="20"/>
                <w:lang w:val="en-US" w:eastAsia="zh-CN"/>
              </w:rPr>
              <w:t>床排全部采用椭圆型带倒挂榫卯结构进行设计，增加安全美观，其中床边床立柱采用优质螺栓件紧密连接，使用寿命长。各种配件安装后应严密、平整、端正、牢固、结合处应无开裂或松动。榫头、零部件等结合处不应断裂，榫眼采用水基胶粘剂装斗。涂层应平整光滑、清晰、无明显粒子、涨边现象。油漆工艺：采用环保滚涂两底两面水性UV透明漆。性能和环保要求达到E-</w:t>
            </w:r>
            <w:r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eastAsia="宋体"/>
                <w:kern w:val="0"/>
                <w:sz w:val="20"/>
                <w:szCs w:val="20"/>
                <w:lang w:val="en-US" w:eastAsia="zh-CN"/>
              </w:rPr>
              <w:t>级</w:t>
            </w:r>
            <w:r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  <w:t>以上</w:t>
            </w:r>
            <w:r>
              <w:rPr>
                <w:rFonts w:eastAsia="宋体"/>
                <w:kern w:val="0"/>
                <w:sz w:val="20"/>
                <w:szCs w:val="20"/>
                <w:lang w:val="en-US" w:eastAsia="zh-CN"/>
              </w:rPr>
              <w:t>标准。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  <w:lang w:val="en-US" w:eastAsia="zh-CN"/>
              </w:rPr>
            </w:pPr>
            <w:r>
              <w:drawing>
                <wp:inline distT="0" distB="0" distL="0" distR="0">
                  <wp:extent cx="2284730" cy="189420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730" cy="1894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0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床垫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2000*1000*100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张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114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正面 第 1 层 阻燃针织面料 阻燃针织面料 绗缝，第 2 层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天然椰棕，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反面 第 1 层 超软海绵 10mm,22kg/m3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绗缝，以上为床垫正面填充材料。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围边 床垫中间夹层为高回弹钢圈，经过耐酸碱、防腐特殊处理,第 1 层 阻燃针织面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料 阻燃针织面料围边第 2 层 海绵 7mm,22kg/m3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滚边带 3.5cm 针织滚边带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  <w:lang w:val="en-US" w:eastAsia="zh-CN"/>
              </w:rPr>
            </w:pPr>
            <w:r>
              <w:drawing>
                <wp:inline distT="0" distB="0" distL="0" distR="0">
                  <wp:extent cx="2240915" cy="1984375"/>
                  <wp:effectExtent l="0" t="0" r="0" b="0"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0915" cy="19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书桌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1200*580*750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张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114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1、面材：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浅色实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木皮贴面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橡木、黄枫木、榉木等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，木纹纹路自然清晰，木皮厚度≥0.6mm。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经过防腐、防虫等化学处理，无毒，无污染，表面平整，抗弯曲性好；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2、封边: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选用与面材同质同色的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pur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封边，热熔胶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3、基材：选用E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级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以上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环保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实木多层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板，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桌面厚度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25mm，其他板材厚度18mm。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4、油漆：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使用品牌油漆，有环保标志，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木器涂料使用有害物质符合GB18581-2001标准要求；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胶合剂：采用环保胶合剂。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rFonts w:eastAsiaTheme="minorEastAsia"/>
                <w:lang w:eastAsia="zh-CN"/>
              </w:rPr>
            </w:pPr>
            <w:r>
              <w:drawing>
                <wp:inline distT="0" distB="0" distL="0" distR="0">
                  <wp:extent cx="2283460" cy="1991360"/>
                  <wp:effectExtent l="0" t="0" r="0" b="0"/>
                  <wp:docPr id="3" name="图片 7" descr="65c7fce0c2800bbf96941585b248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7" descr="65c7fce0c2800bbf96941585b2488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3460" cy="1991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椅子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570*500*740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条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114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numPr>
                <w:ilvl w:val="0"/>
                <w:numId w:val="1"/>
              </w:numPr>
              <w:spacing w:beforeLines="0" w:beforeAutospacing="0" w:afterLines="0" w:afterAutospacing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椅架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:采用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实木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,经过耐酸碱、防腐特殊处理,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性能和环保要求达到E-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级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以上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标准。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2、经烘干、防虫、防腐处理，表面平整，稳定性高。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3、油漆:采用高标聚脂清面漆，色泽均匀，纹理清晰自然、色泽一致、表面平整光滑、耐磨性好。木器涂料使用有害物质符合GB18581-2001标准要求。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4、椅面：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采用优质西皮，厚度≥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；光面革干擦（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次）≥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级；湿擦（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次）≥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级，耐磨性强、透气性好；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  <w:lang w:val="en-US" w:eastAsia="zh-CN"/>
              </w:rPr>
            </w:pPr>
            <w:r>
              <w:drawing>
                <wp:inline distT="0" distB="0" distL="0" distR="0">
                  <wp:extent cx="2156460" cy="2548255"/>
                  <wp:effectExtent l="0" t="0" r="0" b="0"/>
                  <wp:docPr id="4" name="图片 19" descr="d3ca82b49a2563d027f856fb75f38c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9" descr="d3ca82b49a2563d027f856fb75f38c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460" cy="2548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储物柜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800*2000*560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组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114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spacing w:beforeLines="0" w:beforeAutospacing="0" w:afterLines="0" w:afterAutospacing="0"/>
            </w:pPr>
            <w:r>
              <w:t>1、面材：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浅色实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木皮贴面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橡木、黄枫木、榉木等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，木纹纹路自然清晰，</w:t>
            </w:r>
            <w:r>
              <w:t>木皮厚度≥0.6mm。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t>2、封边: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选用与面材同质同色的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pur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封边，热熔胶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rFonts w:hint="eastAsia"/>
                <w:lang w:val="en-US" w:eastAsia="zh-CN"/>
              </w:rPr>
            </w:pPr>
            <w:r>
              <w:t>3、基材：选用E</w:t>
            </w:r>
            <w:r>
              <w:rPr>
                <w:rFonts w:hint="eastAsia"/>
                <w:lang w:val="en-US" w:eastAsia="zh-CN"/>
              </w:rPr>
              <w:t>1</w:t>
            </w:r>
            <w:r>
              <w:t>级</w:t>
            </w:r>
            <w:r>
              <w:rPr>
                <w:rFonts w:hint="eastAsia"/>
                <w:lang w:val="en-US" w:eastAsia="zh-CN"/>
              </w:rPr>
              <w:t>以上</w:t>
            </w:r>
            <w:r>
              <w:t>环保</w:t>
            </w:r>
            <w:r>
              <w:rPr>
                <w:lang w:eastAsia="zh-CN"/>
              </w:rPr>
              <w:t>实木多层</w:t>
            </w:r>
            <w:r>
              <w:t>板，</w:t>
            </w:r>
            <w:r>
              <w:rPr>
                <w:lang w:val="en-US" w:eastAsia="zh-CN"/>
              </w:rPr>
              <w:t>板材厚度18mm</w:t>
            </w:r>
            <w:r>
              <w:rPr>
                <w:rFonts w:hint="eastAsia"/>
                <w:lang w:val="en-US" w:eastAsia="zh-CN"/>
              </w:rPr>
              <w:t>；</w:t>
            </w:r>
          </w:p>
          <w:p>
            <w:pPr>
              <w:pStyle w:val="7"/>
              <w:widowControl w:val="0"/>
              <w:spacing w:beforeLines="0" w:beforeAutospacing="0" w:afterLines="0" w:afterAutospacing="0"/>
            </w:pPr>
            <w:r>
              <w:t>4、油漆：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使用品牌油漆，有环保标志，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木器涂料使用有害物质符合GB18581-2001标准要求</w:t>
            </w:r>
            <w:r>
              <w:t>；</w:t>
            </w:r>
          </w:p>
          <w:p>
            <w:pPr>
              <w:pStyle w:val="7"/>
              <w:widowControl w:val="0"/>
              <w:spacing w:beforeLines="0" w:beforeAutospacing="0" w:afterLines="0" w:afterAutospacing="0"/>
            </w:pPr>
            <w:r>
              <w:t>5、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胶合剂：采用环保胶合剂。</w:t>
            </w:r>
          </w:p>
          <w:p>
            <w:pPr>
              <w:pStyle w:val="8"/>
              <w:widowControl w:val="0"/>
              <w:spacing w:beforeLines="0" w:beforeAutospacing="0" w:afterLines="0" w:afterAutospacing="0"/>
              <w:rPr>
                <w:rFonts w:eastAsia="宋体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6、</w:t>
            </w: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五金：优质</w:t>
            </w:r>
            <w:r>
              <w:rPr>
                <w:rFonts w:hint="eastAsia"/>
                <w:position w:val="0"/>
                <w:sz w:val="22"/>
                <w:szCs w:val="22"/>
                <w:vertAlign w:val="baseline"/>
                <w:lang w:val="en-US" w:eastAsia="zh-CN"/>
              </w:rPr>
              <w:t>品牌</w:t>
            </w: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五金配件。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</w:pPr>
            <w:r>
              <w:drawing>
                <wp:inline distT="0" distB="0" distL="0" distR="0">
                  <wp:extent cx="2284730" cy="3388995"/>
                  <wp:effectExtent l="0" t="0" r="0" b="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730" cy="3388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培训桌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1200*400*750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张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38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1、材质：采用优质环保E</w:t>
            </w:r>
            <w:r>
              <w:rPr>
                <w:rFonts w:hint="eastAsia"/>
                <w:position w:val="0"/>
                <w:sz w:val="22"/>
                <w:szCs w:val="22"/>
                <w:vertAlign w:val="baseline"/>
                <w:lang w:val="en-US" w:eastAsia="zh-CN"/>
              </w:rPr>
              <w:t>1</w:t>
            </w: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级</w:t>
            </w:r>
            <w:r>
              <w:rPr>
                <w:rFonts w:hint="eastAsia"/>
                <w:position w:val="0"/>
                <w:sz w:val="22"/>
                <w:szCs w:val="22"/>
                <w:vertAlign w:val="baseline"/>
                <w:lang w:val="en-US" w:eastAsia="zh-CN"/>
              </w:rPr>
              <w:t>以上</w:t>
            </w: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三聚氰胺板，各项性能优于国家标准。桌面厚度25mm，背板厚度18mm。检验依据 GB/T 17657-2013《人造板及饰面人造板理化性能试验方法》，PVC封边，25mm厚台面；采用圆滑转角，桌面底层采用斜切工艺，美观大方，防止磕碰。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3、封边：选用优质同色P</w:t>
            </w:r>
            <w:r>
              <w:rPr>
                <w:rFonts w:hint="eastAsia"/>
                <w:position w:val="0"/>
                <w:sz w:val="22"/>
                <w:szCs w:val="22"/>
                <w:vertAlign w:val="baseline"/>
                <w:lang w:val="en-US" w:eastAsia="zh-CN"/>
              </w:rPr>
              <w:t>UR</w:t>
            </w: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全自动封边。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4、五金：优质</w:t>
            </w:r>
            <w:r>
              <w:rPr>
                <w:rFonts w:hint="eastAsia"/>
                <w:position w:val="0"/>
                <w:sz w:val="22"/>
                <w:szCs w:val="22"/>
                <w:vertAlign w:val="baseline"/>
                <w:lang w:val="en-US" w:eastAsia="zh-CN"/>
              </w:rPr>
              <w:t>品牌</w:t>
            </w: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五金配件。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drawing>
                <wp:inline distT="0" distB="0" distL="0" distR="0">
                  <wp:extent cx="2190750" cy="148590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培训椅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常规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条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76</w:t>
            </w:r>
          </w:p>
        </w:tc>
        <w:tc>
          <w:tcPr>
            <w:tcW w:w="5899" w:type="dxa"/>
            <w:vAlign w:val="center"/>
          </w:tcPr>
          <w:p>
            <w:pPr>
              <w:pStyle w:val="7"/>
              <w:keepNext w:val="0"/>
              <w:keepLines w:val="0"/>
              <w:widowControl w:val="0"/>
              <w:numPr>
                <w:ilvl w:val="0"/>
                <w:numId w:val="2"/>
              </w:numPr>
              <w:spacing w:beforeLines="0" w:beforeAutospacing="0" w:afterLines="0" w:afterAutospacing="0"/>
              <w:jc w:val="both"/>
              <w:textAlignment w:val="center"/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基材：优质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实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木，外观无贯经过干燥处理，木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,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材无裂缝、无虫蛀、无腐朽材、无树脂囊等。性能和环保要求达到E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级标准。</w:t>
            </w:r>
          </w:p>
          <w:p>
            <w:pPr>
              <w:pStyle w:val="7"/>
              <w:keepNext w:val="0"/>
              <w:keepLines w:val="0"/>
              <w:widowControl w:val="0"/>
              <w:numPr>
                <w:ilvl w:val="0"/>
                <w:numId w:val="2"/>
              </w:numPr>
              <w:spacing w:beforeLines="0" w:beforeAutospacing="0" w:afterLines="0" w:afterAutospacing="0"/>
              <w:jc w:val="both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采用榫卯结构坚固耐用。</w:t>
            </w:r>
          </w:p>
          <w:p>
            <w:pPr>
              <w:pStyle w:val="7"/>
              <w:keepNext w:val="0"/>
              <w:keepLines w:val="0"/>
              <w:widowControl w:val="0"/>
              <w:spacing w:beforeLines="0" w:beforeAutospacing="0" w:afterLines="0" w:afterAutospacing="0"/>
              <w:jc w:val="both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、油漆：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使用品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牌环保漆，美观、不变色、光滑，耐磨性好。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drawing>
                <wp:inline distT="0" distB="0" distL="0" distR="0">
                  <wp:extent cx="1944370" cy="1924050"/>
                  <wp:effectExtent l="0" t="0" r="0" b="0"/>
                  <wp:docPr id="7" name="图像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像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370" cy="192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会议桌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6800*2200*760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张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5899" w:type="dxa"/>
            <w:vAlign w:val="center"/>
          </w:tcPr>
          <w:p>
            <w:pPr>
              <w:pStyle w:val="7"/>
              <w:keepNext w:val="0"/>
              <w:keepLines w:val="0"/>
              <w:widowControl w:val="0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、面材：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深色实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木皮贴面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（胡桃木、棕樱桃木、红木等）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，木纹纹路自然清晰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、基材：选用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环保中纤板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，经过防腐、防虫等化学处理，无毒，无污染，表面平整，抗弯曲性好；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、油漆：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使用品牌油漆，有环保标志，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木器涂料使用有害物质符合GB18581-2001标准要求；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胶合剂：采用环保胶合剂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</w:rPr>
            </w:pPr>
            <w:r>
              <w:drawing>
                <wp:inline distT="0" distB="0" distL="0" distR="0">
                  <wp:extent cx="2235200" cy="1084580"/>
                  <wp:effectExtent l="0" t="0" r="0" b="0"/>
                  <wp:docPr id="8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5200" cy="1084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7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会议椅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常规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条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18</w:t>
            </w:r>
          </w:p>
        </w:tc>
        <w:tc>
          <w:tcPr>
            <w:tcW w:w="5899" w:type="dxa"/>
            <w:vAlign w:val="center"/>
          </w:tcPr>
          <w:p>
            <w:pPr>
              <w:pStyle w:val="7"/>
              <w:keepNext w:val="0"/>
              <w:keepLines w:val="0"/>
              <w:widowControl w:val="0"/>
              <w:spacing w:beforeLines="0" w:beforeAutospacing="0" w:afterLines="0" w:afterAutospacing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、面料：采用优质西皮，厚度≥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；光面革干擦（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次）≥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级；湿擦（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次）≥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级，耐磨性强、透气性好；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、基材：优质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木，外观无贯经过干燥处理，木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通裂缝、无虫蛀、无腐朽材、无树脂囊等。 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性能和环保要求达到E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以上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标准。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、海棉：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采用优质海绵，阻燃级别高且柔软性能好、回弹性高、不变形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4、油漆：全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使用品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牌环保漆，美观、不变色、光滑，耐磨性好。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</w:rPr>
            </w:pPr>
            <w:r>
              <w:drawing>
                <wp:inline distT="0" distB="0" distL="0" distR="0">
                  <wp:extent cx="2124710" cy="2185670"/>
                  <wp:effectExtent l="0" t="0" r="0" b="0"/>
                  <wp:docPr id="9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710" cy="2185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固定阶梯座椅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tabs>
                <w:tab w:val="center" w:pos="533"/>
              </w:tabs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580*570*860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位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120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numPr>
                <w:ilvl w:val="0"/>
                <w:numId w:val="3"/>
              </w:numPr>
              <w:spacing w:beforeLines="0" w:beforeAutospacing="0" w:afterLines="0" w:afterAutospacing="0"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座背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eastAsia="zh-CN"/>
              </w:rPr>
              <w:t>：优质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实木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eastAsia="zh-CN"/>
              </w:rPr>
              <w:t>多层板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，座带扭簧加阻尼装置，具有自动归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位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功能，安全耐用、回位精准无杂音。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2、脚架：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优质拉伸钢板脚架。泡棉定型定向、阻燃海绵，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eastAsia="zh-CN"/>
              </w:rPr>
              <w:t>设计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符合人体生理结构，配套可折叠写字板（前）和杯架（后）。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3、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eastAsia="zh-CN"/>
              </w:rPr>
              <w:t>铝合金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扶手。表面经“五底三面”油漆工艺处理，油漆采用环保油漆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4、五金：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优质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品牌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五金配件。拼贴应严密、平整、不允许有脱胶、鼓泡、裂缝、压痕和划伤。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jc w:val="left"/>
              <w:rPr>
                <w:rFonts w:ascii="宋体" w:hAnsi="宋体" w:cs="宋体" w:eastAsiaTheme="minorEastAsia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5、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eastAsia="zh-CN"/>
              </w:rPr>
              <w:t>支架：优质铝合金，坚固结实耐用，美观大方，轻便灵活。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sz w:val="22"/>
                <w:szCs w:val="22"/>
              </w:rPr>
            </w:pP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</w:rPr>
            </w:pPr>
            <w:r>
              <w:drawing>
                <wp:inline distT="0" distB="0" distL="0" distR="0">
                  <wp:extent cx="2304415" cy="1395730"/>
                  <wp:effectExtent l="0" t="0" r="0" b="0"/>
                  <wp:docPr id="10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4415" cy="1395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演讲台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tabs>
                <w:tab w:val="center" w:pos="533"/>
              </w:tabs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650*400*1100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张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5899" w:type="dxa"/>
            <w:vAlign w:val="center"/>
          </w:tcPr>
          <w:p>
            <w:pPr>
              <w:pStyle w:val="7"/>
              <w:widowControl w:val="0"/>
              <w:spacing w:beforeLines="0" w:beforeAutospacing="0" w:afterLines="0" w:afterAutospacing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、面材：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深色实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木皮贴面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（胡桃木、棕樱桃木、红木等）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，木纹纹路自然清晰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、基材：选用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实木</w:t>
            </w: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eastAsia="zh-CN"/>
              </w:rPr>
              <w:t>多层板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经过防腐、防虫等化学处理，无毒，无污染，表面平整，抗弯曲性好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、油漆：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使用品牌油漆，有环保标志，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木器涂料使用有害物质符合GB18581-2001标准要求；</w:t>
            </w:r>
          </w:p>
          <w:p>
            <w:pPr>
              <w:pStyle w:val="7"/>
              <w:keepNext w:val="0"/>
              <w:keepLines w:val="0"/>
              <w:widowControl w:val="0"/>
              <w:spacing w:beforeLines="0" w:beforeAutospacing="0" w:afterLines="0" w:afterAutospacing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胶合剂：采用环保胶合剂。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</w:rPr>
            </w:pPr>
            <w:r>
              <w:drawing>
                <wp:inline distT="0" distB="0" distL="0" distR="0">
                  <wp:extent cx="2281555" cy="2883535"/>
                  <wp:effectExtent l="0" t="0" r="0" b="0"/>
                  <wp:docPr id="11" name="图像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像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1555" cy="288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办公桌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1400*700*750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张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5899" w:type="dxa"/>
            <w:vAlign w:val="center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面材：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深色实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木皮贴面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（胡桃木、棕樱桃木、红木等）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，木纹纹路自然清晰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、封边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: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选用与面材同质同色的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pur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封边，热熔胶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、基材：选用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环保中纤板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，经过防腐、防虫等化学处理，无毒，无污染，表面平整，抗弯曲性好；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4、油漆：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使用品牌油漆，有环保标志，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木器涂料使用有害物质符合GB18581-2001标准要求；</w:t>
            </w:r>
          </w:p>
          <w:p>
            <w:pPr>
              <w:pStyle w:val="7"/>
              <w:keepNext w:val="0"/>
              <w:keepLines w:val="0"/>
              <w:widowControl w:val="0"/>
              <w:numPr>
                <w:ilvl w:val="0"/>
                <w:numId w:val="4"/>
              </w:numPr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胶合剂：采用环保胶合剂。</w:t>
            </w:r>
          </w:p>
          <w:p>
            <w:pPr>
              <w:widowControl/>
              <w:textAlignment w:val="center"/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五金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优质品牌五金配件，抗冲力、耐热和耐缩涨性能好；</w:t>
            </w:r>
          </w:p>
          <w:p>
            <w:pPr>
              <w:pStyle w:val="7"/>
              <w:keepNext w:val="0"/>
              <w:keepLines w:val="0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jc w:val="both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drawing>
                <wp:inline distT="0" distB="0" distL="0" distR="0">
                  <wp:extent cx="2075815" cy="1435100"/>
                  <wp:effectExtent l="0" t="0" r="0" b="0"/>
                  <wp:docPr id="12" name="图像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像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5815" cy="143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办公椅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常规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条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5899" w:type="dxa"/>
            <w:vAlign w:val="center"/>
          </w:tcPr>
          <w:p>
            <w:pPr>
              <w:pStyle w:val="7"/>
              <w:keepNext w:val="0"/>
              <w:keepLines w:val="0"/>
              <w:widowControl w:val="0"/>
              <w:spacing w:beforeLines="0" w:beforeAutospacing="0" w:afterLines="0" w:afterAutospacing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面料：优质西皮，撕裂强度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&gt;35N/mm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，断裂伸长率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&lt;80%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、布面光泽度好，透气性强，柔软且富于韧性；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海棉：高密度定型海绵，密度不低于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45kg/m3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；回弹力：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47%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、拉伸强度不小于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85KPA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支架：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高强度不锈钢</w:t>
            </w:r>
            <w:r>
              <w:rPr>
                <w:rFonts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支架；</w:t>
            </w: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</w:rPr>
            </w:pPr>
            <w:r>
              <w:drawing>
                <wp:inline distT="0" distB="0" distL="0" distR="0">
                  <wp:extent cx="1912620" cy="1894205"/>
                  <wp:effectExtent l="0" t="0" r="0" b="0"/>
                  <wp:docPr id="13" name="图像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像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2620" cy="1894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文件柜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1850*850*390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组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1、</w:t>
            </w:r>
            <w:r>
              <w:rPr>
                <w:sz w:val="22"/>
                <w:szCs w:val="22"/>
                <w:lang w:val="en-US" w:eastAsia="zh-CN"/>
              </w:rPr>
              <w:t>板材：采用优质SPCC冷轧钢板，板材厚度</w:t>
            </w:r>
            <w:r>
              <w:rPr>
                <w:rFonts w:ascii="Arial" w:hAnsi="Arial" w:cs="Arial"/>
                <w:sz w:val="22"/>
                <w:szCs w:val="22"/>
                <w:lang w:val="en-US" w:eastAsia="zh-CN"/>
              </w:rPr>
              <w:t>≥</w:t>
            </w:r>
            <w:r>
              <w:rPr>
                <w:rFonts w:asciiTheme="minorEastAsia" w:hAnsiTheme="minorEastAsia" w:cstheme="minorEastAsia"/>
                <w:sz w:val="22"/>
                <w:szCs w:val="22"/>
                <w:lang w:val="en-US" w:eastAsia="zh-CN"/>
              </w:rPr>
              <w:t>0.8mm，</w:t>
            </w:r>
            <w:r>
              <w:rPr>
                <w:sz w:val="22"/>
                <w:szCs w:val="22"/>
                <w:lang w:val="en-US" w:eastAsia="zh-CN"/>
              </w:rPr>
              <w:t>经剪板，冲床，折弯，焊接后，表面经酸洗磷化除油处锈处理后，采用优质环保阿克苏塑粉静电喷塑，经高温固化。表面光滑平整，焊接无毛刺、无气孔。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2、</w:t>
            </w:r>
            <w:r>
              <w:rPr>
                <w:sz w:val="22"/>
                <w:szCs w:val="22"/>
                <w:lang w:val="en-US" w:eastAsia="zh-CN"/>
              </w:rPr>
              <w:t>采用优质铝合金拉手高端大气上档次。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3、</w:t>
            </w:r>
            <w:r>
              <w:rPr>
                <w:sz w:val="22"/>
                <w:szCs w:val="22"/>
                <w:lang w:val="en-US" w:eastAsia="zh-CN"/>
              </w:rPr>
              <w:t>锁具采用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品</w:t>
            </w:r>
            <w:r>
              <w:rPr>
                <w:sz w:val="22"/>
                <w:szCs w:val="22"/>
                <w:lang w:val="en-US" w:eastAsia="zh-CN"/>
              </w:rPr>
              <w:t>牌锁具，经久耐用，不易损坏。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sz w:val="22"/>
                <w:szCs w:val="22"/>
              </w:rPr>
            </w:pP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</w:rPr>
            </w:pPr>
            <w:r>
              <w:drawing>
                <wp:inline distT="0" distB="0" distL="0" distR="0">
                  <wp:extent cx="1635760" cy="2282190"/>
                  <wp:effectExtent l="0" t="0" r="0" b="0"/>
                  <wp:docPr id="14" name="图像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像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5760" cy="2282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0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更衣柜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1850*900*420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组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1、</w:t>
            </w:r>
            <w:r>
              <w:rPr>
                <w:sz w:val="22"/>
                <w:szCs w:val="22"/>
                <w:lang w:val="en-US" w:eastAsia="zh-CN"/>
              </w:rPr>
              <w:t>板材：采用优质SPCC冷轧钢板，板材厚度</w:t>
            </w:r>
            <w:r>
              <w:rPr>
                <w:rFonts w:ascii="Arial" w:hAnsi="Arial" w:cs="Arial"/>
                <w:sz w:val="22"/>
                <w:szCs w:val="22"/>
                <w:lang w:val="en-US" w:eastAsia="zh-CN"/>
              </w:rPr>
              <w:t>≥</w:t>
            </w:r>
            <w:r>
              <w:rPr>
                <w:rFonts w:asciiTheme="minorEastAsia" w:hAnsiTheme="minorEastAsia" w:cstheme="minorEastAsia"/>
                <w:sz w:val="22"/>
                <w:szCs w:val="22"/>
                <w:lang w:val="en-US" w:eastAsia="zh-CN"/>
              </w:rPr>
              <w:t>0.8mm，</w:t>
            </w:r>
            <w:r>
              <w:rPr>
                <w:sz w:val="22"/>
                <w:szCs w:val="22"/>
                <w:lang w:val="en-US" w:eastAsia="zh-CN"/>
              </w:rPr>
              <w:t>经剪板，冲床，折弯，焊接后，表面经酸洗磷化除油处锈处理后，采用优质环保阿克苏塑粉静电喷塑，经高温固化。表面光滑平整，焊接无毛刺、无气孔。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2、</w:t>
            </w:r>
            <w:r>
              <w:rPr>
                <w:sz w:val="22"/>
                <w:szCs w:val="22"/>
                <w:lang w:val="en-US" w:eastAsia="zh-CN"/>
              </w:rPr>
              <w:t>采用优质铝合金拉手高端大气上档次。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3、</w:t>
            </w:r>
            <w:r>
              <w:rPr>
                <w:sz w:val="22"/>
                <w:szCs w:val="22"/>
                <w:lang w:val="en-US" w:eastAsia="zh-CN"/>
              </w:rPr>
              <w:t>锁具采用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品</w:t>
            </w:r>
            <w:r>
              <w:rPr>
                <w:sz w:val="22"/>
                <w:szCs w:val="22"/>
                <w:lang w:val="en-US" w:eastAsia="zh-CN"/>
              </w:rPr>
              <w:t>牌锁具，经久耐用，不易损坏。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sz w:val="22"/>
                <w:szCs w:val="22"/>
              </w:rPr>
            </w:pP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</w:rPr>
            </w:pPr>
            <w:r>
              <w:drawing>
                <wp:inline distT="0" distB="0" distL="0" distR="0">
                  <wp:extent cx="1714500" cy="2447925"/>
                  <wp:effectExtent l="0" t="0" r="0" b="0"/>
                  <wp:docPr id="15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244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换鞋柜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1850*900*360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组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1、</w:t>
            </w:r>
            <w:r>
              <w:rPr>
                <w:sz w:val="22"/>
                <w:szCs w:val="22"/>
                <w:lang w:val="en-US" w:eastAsia="zh-CN"/>
              </w:rPr>
              <w:t>板材：采用优质SPCC冷轧钢板，板材厚度</w:t>
            </w:r>
            <w:r>
              <w:rPr>
                <w:rFonts w:ascii="Arial" w:hAnsi="Arial" w:cs="Arial"/>
                <w:sz w:val="22"/>
                <w:szCs w:val="22"/>
                <w:lang w:val="en-US" w:eastAsia="zh-CN"/>
              </w:rPr>
              <w:t>≥</w:t>
            </w:r>
            <w:r>
              <w:rPr>
                <w:rFonts w:asciiTheme="minorEastAsia" w:hAnsiTheme="minorEastAsia" w:cstheme="minorEastAsia"/>
                <w:sz w:val="22"/>
                <w:szCs w:val="22"/>
                <w:lang w:val="en-US" w:eastAsia="zh-CN"/>
              </w:rPr>
              <w:t>0.8mm，</w:t>
            </w:r>
            <w:r>
              <w:rPr>
                <w:sz w:val="22"/>
                <w:szCs w:val="22"/>
                <w:lang w:val="en-US" w:eastAsia="zh-CN"/>
              </w:rPr>
              <w:t>经剪板，冲床，折弯，焊接后，表面经酸洗磷化除油处锈处理后，采用优质环保阿克苏塑粉静电喷塑，经高温固化。表面光滑平整，焊接无毛刺、无气孔。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2、</w:t>
            </w:r>
            <w:r>
              <w:rPr>
                <w:sz w:val="22"/>
                <w:szCs w:val="22"/>
                <w:lang w:val="en-US" w:eastAsia="zh-CN"/>
              </w:rPr>
              <w:t>采用优质铝合金拉手高端大气上档次。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3、</w:t>
            </w:r>
            <w:r>
              <w:rPr>
                <w:sz w:val="22"/>
                <w:szCs w:val="22"/>
                <w:lang w:val="en-US" w:eastAsia="zh-CN"/>
              </w:rPr>
              <w:t>锁具采用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品</w:t>
            </w:r>
            <w:r>
              <w:rPr>
                <w:sz w:val="22"/>
                <w:szCs w:val="22"/>
                <w:lang w:val="en-US" w:eastAsia="zh-CN"/>
              </w:rPr>
              <w:t>牌锁具，经久耐用，不易损坏。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rFonts w:asciiTheme="minorHAnsi" w:hAnsiTheme="minorHAnsi" w:eastAsiaTheme="minorEastAsia" w:cstheme="minorBidi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</w:rPr>
            </w:pPr>
            <w:r>
              <w:drawing>
                <wp:inline distT="0" distB="0" distL="0" distR="0">
                  <wp:extent cx="1790700" cy="2291080"/>
                  <wp:effectExtent l="0" t="0" r="0" b="0"/>
                  <wp:docPr id="16" name="图像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像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2291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atLeast"/>
          <w:jc w:val="center"/>
        </w:trPr>
        <w:tc>
          <w:tcPr>
            <w:tcW w:w="837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eastAsia="zh-CN"/>
              </w:rPr>
              <w:t>长条矮凳</w:t>
            </w:r>
          </w:p>
        </w:tc>
        <w:tc>
          <w:tcPr>
            <w:tcW w:w="10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1300*350*450</w:t>
            </w:r>
          </w:p>
        </w:tc>
        <w:tc>
          <w:tcPr>
            <w:tcW w:w="618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条</w:t>
            </w:r>
          </w:p>
        </w:tc>
        <w:tc>
          <w:tcPr>
            <w:tcW w:w="683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positio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position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5899" w:type="dxa"/>
          </w:tcPr>
          <w:p>
            <w:pPr>
              <w:pStyle w:val="7"/>
              <w:widowControl w:val="0"/>
              <w:numPr>
                <w:ilvl w:val="0"/>
                <w:numId w:val="0"/>
              </w:numPr>
              <w:spacing w:beforeLines="0" w:beforeAutospacing="0" w:afterLines="0" w:afterAutospacing="0"/>
              <w:rPr>
                <w:sz w:val="22"/>
                <w:szCs w:val="22"/>
                <w:lang w:val="en-US" w:eastAsia="zh-CN"/>
              </w:rPr>
            </w:pPr>
            <w:r>
              <w:rPr>
                <w:sz w:val="22"/>
                <w:szCs w:val="22"/>
                <w:lang w:val="en-US" w:eastAsia="zh-CN"/>
              </w:rPr>
              <w:t>1、钢管：所有钢材均采用国家标准钢，二氧化碳保护焊焊接，各金属件经除油、除锈、酸洗、磷化防锈处理。外层采用聚酯环氧塑粉喷塑。焊接表面波纹均匀，焊接无毛刺、无气孔、无焊瘤。光滑、平整。</w:t>
            </w:r>
          </w:p>
          <w:p>
            <w:pPr>
              <w:pStyle w:val="7"/>
              <w:widowControl w:val="0"/>
              <w:spacing w:beforeLines="0" w:beforeAutospacing="0" w:afterLines="0" w:afterAutospacing="0"/>
              <w:rPr>
                <w:rFonts w:eastAsiaTheme="minorEastAsia"/>
                <w:sz w:val="22"/>
                <w:szCs w:val="22"/>
                <w:lang w:val="en-US" w:eastAsia="zh-CN"/>
              </w:rPr>
            </w:pPr>
          </w:p>
        </w:tc>
        <w:tc>
          <w:tcPr>
            <w:tcW w:w="3816" w:type="dxa"/>
          </w:tcPr>
          <w:p>
            <w:pPr>
              <w:pStyle w:val="7"/>
              <w:widowControl w:val="0"/>
              <w:spacing w:beforeLines="0" w:beforeAutospacing="0" w:afterLines="0" w:afterAutospacing="0"/>
              <w:rPr>
                <w:sz w:val="28"/>
                <w:szCs w:val="28"/>
              </w:rPr>
            </w:pPr>
            <w:r>
              <w:drawing>
                <wp:inline distT="0" distB="0" distL="0" distR="0">
                  <wp:extent cx="2285365" cy="1487805"/>
                  <wp:effectExtent l="0" t="0" r="0" b="0"/>
                  <wp:docPr id="1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365" cy="1487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7"/>
        <w:rPr>
          <w:rFonts w:hint="eastAsia"/>
          <w:b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商务需求：</w:t>
      </w:r>
      <w:bookmarkStart w:id="0" w:name="_GoBack"/>
      <w:bookmarkEnd w:id="0"/>
    </w:p>
    <w:p>
      <w:pPr>
        <w:pStyle w:val="2"/>
        <w:ind w:firstLine="0" w:firstLineChars="0"/>
        <w:jc w:val="left"/>
        <w:rPr>
          <w:rFonts w:hint="eastAsia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 w:val="0"/>
          <w:sz w:val="24"/>
          <w:szCs w:val="24"/>
          <w:highlight w:val="none"/>
          <w:lang w:val="en-US" w:eastAsia="zh-CN"/>
        </w:rPr>
        <w:t>交货地点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：上饶市人民医院水南院区</w:t>
      </w:r>
    </w:p>
    <w:p>
      <w:pPr>
        <w:pStyle w:val="2"/>
        <w:ind w:firstLine="0" w:firstLineChars="0"/>
        <w:jc w:val="left"/>
        <w:rPr>
          <w:rFonts w:hint="eastAsia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 w:val="0"/>
          <w:sz w:val="24"/>
          <w:szCs w:val="24"/>
          <w:highlight w:val="none"/>
          <w:lang w:val="en-US" w:eastAsia="zh-CN"/>
        </w:rPr>
        <w:t>交货时间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：合同签订后10天内完成交货。</w:t>
      </w:r>
    </w:p>
    <w:p>
      <w:pPr>
        <w:pStyle w:val="8"/>
        <w:rPr>
          <w:rFonts w:hint="default"/>
          <w:lang w:val="en-US" w:eastAsia="zh-CN"/>
        </w:rPr>
      </w:pPr>
      <w:r>
        <w:rPr>
          <w:rFonts w:hint="eastAsia"/>
          <w:b/>
          <w:bCs w:val="0"/>
          <w:sz w:val="24"/>
          <w:szCs w:val="24"/>
          <w:highlight w:val="none"/>
          <w:lang w:val="en-US" w:eastAsia="zh-CN"/>
        </w:rPr>
        <w:t>质保期及售后服务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：本项目的质保期为1年，自本项目验收合格之日起。投标人出具质量承诺书。售后响应时间：2小时之内</w:t>
      </w:r>
    </w:p>
    <w:p>
      <w:pPr>
        <w:pStyle w:val="7"/>
      </w:pPr>
    </w:p>
    <w:sectPr>
      <w:pgSz w:w="16838" w:h="11906" w:orient="landscape"/>
      <w:pgMar w:top="1349" w:right="1440" w:bottom="1349" w:left="1440" w:header="0" w:footer="0" w:gutter="0"/>
      <w:pgNumType w:fmt="decimal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C20DE5"/>
    <w:multiLevelType w:val="singleLevel"/>
    <w:tmpl w:val="CAC20DE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3">
    <w:nsid w:val="59ADCABA"/>
    <w:multiLevelType w:val="multilevel"/>
    <w:tmpl w:val="59ADCABA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autoHyphenation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wZTIyZTNmYzgzNjQ0M2NiM2M1Y2Y2ZGNiNzRhMjkifQ=="/>
  </w:docVars>
  <w:rsids>
    <w:rsidRoot w:val="00000000"/>
    <w:rsid w:val="26F14C13"/>
    <w:rsid w:val="38B72632"/>
    <w:rsid w:val="52790750"/>
    <w:rsid w:val="57672F12"/>
    <w:rsid w:val="5C3C3089"/>
    <w:rsid w:val="788E3910"/>
    <w:rsid w:val="78D675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hi-IN"/>
    </w:rPr>
  </w:style>
  <w:style w:type="paragraph" w:styleId="3">
    <w:name w:val="heading 2"/>
    <w:basedOn w:val="1"/>
    <w:next w:val="1"/>
    <w:qFormat/>
    <w:uiPriority w:val="99"/>
    <w:pPr>
      <w:keepNext/>
      <w:keepLines/>
      <w:jc w:val="left"/>
      <w:outlineLvl w:val="1"/>
    </w:pPr>
    <w:rPr>
      <w:rFonts w:ascii="Arial" w:hAnsi="Arial"/>
      <w:b/>
      <w:bCs/>
      <w:snapToGrid w:val="0"/>
      <w:kern w:val="0"/>
      <w:sz w:val="28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after="120"/>
    </w:pPr>
    <w:rPr>
      <w:rFonts w:ascii="Times New Roman" w:hAnsi="Times New Roman" w:eastAsia="宋体" w:cs="Times New Roman"/>
    </w:rPr>
  </w:style>
  <w:style w:type="table" w:styleId="5">
    <w:name w:val="Table Grid"/>
    <w:basedOn w:val="4"/>
    <w:qFormat/>
    <w:uiPriority w:val="0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1"/>
    <w:next w:val="8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4"/>
      <w:lang w:val="en-US" w:eastAsia="zh-CN" w:bidi="ar-SA"/>
    </w:rPr>
  </w:style>
  <w:style w:type="paragraph" w:styleId="8">
    <w:name w:val="No Spacing"/>
    <w:qFormat/>
    <w:uiPriority w:val="5"/>
    <w:pPr>
      <w:widowControl/>
      <w:suppressAutoHyphens w:val="0"/>
      <w:bidi w:val="0"/>
      <w:spacing w:beforeLines="0" w:beforeAutospacing="0" w:afterLines="0" w:afterAutospacing="0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2570</Words>
  <Characters>2967</Characters>
  <Paragraphs>163</Paragraphs>
  <TotalTime>0</TotalTime>
  <ScaleCrop>false</ScaleCrop>
  <LinksUpToDate>false</LinksUpToDate>
  <CharactersWithSpaces>3193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2023-07-31T04:24:00Z</dcterms:created>
  <dc:creator>智杰柜业</dc:creator>
  <cp:lastModifiedBy>near</cp:lastModifiedBy>
  <cp:lastPrinted>2023-08-02T06:19:00Z</cp:lastPrinted>
  <dcterms:modified xsi:type="dcterms:W3CDTF">2023-08-25T03:01:17Z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0397836010524340B43524EA128C2AFE_13</vt:lpwstr>
  </property>
  <property fmtid="{D5CDD505-2E9C-101B-9397-08002B2CF9AE}" pid="3" name="KSOProductBuildVer">
    <vt:lpwstr>2052-11.1.0.14309</vt:lpwstr>
  </property>
</Properties>
</file>